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404D" w14:textId="77777777" w:rsidR="000D4593" w:rsidRPr="00A9575F" w:rsidRDefault="000D4593" w:rsidP="000D4593">
      <w:pPr>
        <w:spacing w:after="200" w:line="276" w:lineRule="auto"/>
        <w:jc w:val="center"/>
        <w:rPr>
          <w:rFonts w:eastAsia="Times New Roman"/>
          <w:b/>
          <w:bCs/>
          <w:color w:val="000000"/>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Príloha č. 1</w:t>
      </w:r>
    </w:p>
    <w:p w14:paraId="584F7368" w14:textId="77777777" w:rsidR="000D4593" w:rsidRPr="00A9575F" w:rsidRDefault="000D4593" w:rsidP="000D459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center"/>
        <w:rPr>
          <w:rFonts w:eastAsia="Times New Roman"/>
          <w:bdr w:val="none" w:sz="0" w:space="0" w:color="auto"/>
          <w:lang w:eastAsia="en-GB"/>
        </w:rPr>
      </w:pPr>
      <w:r w:rsidRPr="00A9575F">
        <w:rPr>
          <w:rFonts w:ascii="TimesNewRomanPS" w:eastAsia="Times New Roman" w:hAnsi="TimesNewRomanPS"/>
          <w:b/>
          <w:bCs/>
          <w:sz w:val="22"/>
          <w:szCs w:val="22"/>
          <w:bdr w:val="none" w:sz="0" w:space="0" w:color="auto"/>
          <w:lang w:eastAsia="en-GB"/>
        </w:rPr>
        <w:t>FORMULÁR NA ODSTÚPENIE OD ZMLUVY UZAVRETEJ NA DIAĽKU A ZMLUVY UZAVRETEJ MIMO PREVÁDZKOVÝCH PRIESTOROV OBCHODNÍKA</w:t>
      </w:r>
    </w:p>
    <w:p w14:paraId="7B0B47C7" w14:textId="77777777" w:rsidR="000D4593" w:rsidRPr="00A9575F" w:rsidRDefault="000D4593" w:rsidP="000D4593">
      <w:pPr>
        <w:spacing w:after="200" w:line="276" w:lineRule="auto"/>
        <w:jc w:val="center"/>
        <w:rPr>
          <w:rFonts w:eastAsia="Times New Roman"/>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 xml:space="preserve">v zmysle Zákona č. 108/2024 Z. z. o ochrane spotrebiteľa </w:t>
      </w:r>
    </w:p>
    <w:p w14:paraId="7ACD85D1" w14:textId="77777777" w:rsidR="000D4593" w:rsidRPr="00E4328E" w:rsidRDefault="000D4593" w:rsidP="000D4593">
      <w:pPr>
        <w:pStyle w:val="Body"/>
        <w:spacing w:after="0" w:line="280" w:lineRule="exact"/>
        <w:jc w:val="both"/>
        <w:rPr>
          <w:rStyle w:val="None"/>
          <w:rFonts w:ascii="Times New Roman" w:hAnsi="Times New Roman"/>
          <w:b/>
          <w:bCs/>
          <w:sz w:val="24"/>
          <w:szCs w:val="24"/>
        </w:rPr>
      </w:pPr>
      <w:r w:rsidRPr="00A9575F">
        <w:rPr>
          <w:rFonts w:ascii="Times New Roman" w:hAnsi="Times New Roman" w:cs="Times New Roman"/>
          <w:b/>
          <w:bCs/>
          <w:sz w:val="24"/>
          <w:szCs w:val="24"/>
        </w:rPr>
        <w:t xml:space="preserve">Obchodník: </w:t>
      </w:r>
      <w:r w:rsidRPr="00E4328E">
        <w:rPr>
          <w:rStyle w:val="None"/>
          <w:rFonts w:ascii="Times New Roman" w:hAnsi="Times New Roman" w:cs="Times New Roman"/>
          <w:b/>
          <w:bCs/>
          <w:sz w:val="24"/>
          <w:szCs w:val="24"/>
        </w:rPr>
        <w:t>RODACAR Slovakia s.r.o., Korytnická 8, Bratislava 821 07, IČO: 35 695 684, DIČ: 2020871358, zapísaná</w:t>
      </w:r>
      <w:r w:rsidRPr="00E4328E">
        <w:rPr>
          <w:rStyle w:val="None"/>
          <w:rFonts w:ascii="Times New Roman" w:hAnsi="Times New Roman"/>
          <w:b/>
          <w:bCs/>
          <w:sz w:val="24"/>
          <w:szCs w:val="24"/>
        </w:rPr>
        <w:t xml:space="preserve"> v Obchodnom registri Mestského súdu Bratislava III, oddiel: sro, vložka číslo: 11479/B </w:t>
      </w:r>
    </w:p>
    <w:p w14:paraId="39938BC0" w14:textId="77777777" w:rsidR="000D4593" w:rsidRPr="00E4328E" w:rsidRDefault="000D4593" w:rsidP="000D4593">
      <w:pPr>
        <w:pStyle w:val="Body"/>
        <w:spacing w:after="0" w:line="280" w:lineRule="exact"/>
        <w:jc w:val="both"/>
        <w:rPr>
          <w:rStyle w:val="None"/>
          <w:rFonts w:ascii="Times New Roman" w:eastAsia="Times New Roman" w:hAnsi="Times New Roman" w:cs="Times New Roman"/>
          <w:sz w:val="24"/>
          <w:szCs w:val="24"/>
        </w:rPr>
      </w:pPr>
      <w:r w:rsidRPr="00E4328E">
        <w:rPr>
          <w:rStyle w:val="None"/>
          <w:rFonts w:ascii="Times New Roman" w:hAnsi="Times New Roman"/>
          <w:sz w:val="24"/>
          <w:szCs w:val="24"/>
        </w:rPr>
        <w:t>Prevádzka:</w:t>
      </w:r>
      <w:r w:rsidRPr="00E4328E">
        <w:rPr>
          <w:rStyle w:val="None"/>
          <w:rFonts w:ascii="Times New Roman" w:hAnsi="Times New Roman"/>
          <w:b/>
          <w:bCs/>
          <w:sz w:val="24"/>
          <w:szCs w:val="24"/>
        </w:rPr>
        <w:t xml:space="preserve"> </w:t>
      </w:r>
      <w:r w:rsidRPr="00E4328E">
        <w:rPr>
          <w:rStyle w:val="None"/>
          <w:rFonts w:ascii="Times New Roman" w:hAnsi="Times New Roman"/>
          <w:sz w:val="24"/>
          <w:szCs w:val="24"/>
        </w:rPr>
        <w:t>Vajnorská ul. 127/C, Bratislava 831 04</w:t>
      </w:r>
      <w:r>
        <w:rPr>
          <w:rStyle w:val="None"/>
          <w:rFonts w:ascii="Times New Roman" w:hAnsi="Times New Roman"/>
          <w:sz w:val="24"/>
          <w:szCs w:val="24"/>
        </w:rPr>
        <w:t>, areál Istrochemu</w:t>
      </w:r>
    </w:p>
    <w:p w14:paraId="6C652315" w14:textId="77777777" w:rsidR="000D4593" w:rsidRPr="00E4328E" w:rsidRDefault="000D4593" w:rsidP="000D4593">
      <w:pPr>
        <w:pStyle w:val="Body"/>
        <w:spacing w:after="0" w:line="280" w:lineRule="exact"/>
        <w:jc w:val="both"/>
        <w:rPr>
          <w:rStyle w:val="None"/>
          <w:rFonts w:ascii="Times New Roman" w:eastAsia="Times New Roman" w:hAnsi="Times New Roman" w:cs="Times New Roman"/>
          <w:sz w:val="24"/>
          <w:szCs w:val="24"/>
        </w:rPr>
      </w:pPr>
      <w:r w:rsidRPr="00E4328E">
        <w:rPr>
          <w:rStyle w:val="None"/>
          <w:rFonts w:ascii="Times New Roman" w:hAnsi="Times New Roman"/>
          <w:sz w:val="24"/>
          <w:szCs w:val="24"/>
        </w:rPr>
        <w:t>Telefón: 0948 164 126</w:t>
      </w:r>
    </w:p>
    <w:p w14:paraId="7EFFD0C4" w14:textId="77777777" w:rsidR="000D4593" w:rsidRPr="00E4328E" w:rsidRDefault="000D4593" w:rsidP="000D4593">
      <w:pPr>
        <w:pStyle w:val="Body"/>
        <w:spacing w:after="0" w:line="280" w:lineRule="exact"/>
        <w:jc w:val="both"/>
        <w:rPr>
          <w:b/>
          <w:bCs/>
        </w:rPr>
      </w:pPr>
      <w:r w:rsidRPr="00E4328E">
        <w:rPr>
          <w:rStyle w:val="None"/>
          <w:rFonts w:ascii="Times New Roman" w:hAnsi="Times New Roman"/>
          <w:sz w:val="24"/>
          <w:szCs w:val="24"/>
        </w:rPr>
        <w:t>Email: servis@rodacar.sk</w:t>
      </w:r>
    </w:p>
    <w:p w14:paraId="36F8DE06"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tbl>
      <w:tblPr>
        <w:tblW w:w="91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25"/>
        <w:gridCol w:w="6756"/>
      </w:tblGrid>
      <w:tr w:rsidR="000D4593" w:rsidRPr="00A9575F" w14:paraId="7ED336C3" w14:textId="77777777" w:rsidTr="00FD41B2">
        <w:trPr>
          <w:trHeight w:val="334"/>
        </w:trPr>
        <w:tc>
          <w:tcPr>
            <w:tcW w:w="91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14:paraId="046A5889" w14:textId="77777777" w:rsidR="000D4593" w:rsidRPr="00A9575F" w:rsidRDefault="000D4593" w:rsidP="00FD41B2">
            <w:pPr>
              <w:spacing w:after="200" w:line="276" w:lineRule="auto"/>
              <w:ind w:left="108"/>
              <w:jc w:val="cente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Spotrebiteľ</w:t>
            </w:r>
          </w:p>
        </w:tc>
      </w:tr>
      <w:tr w:rsidR="000D4593" w:rsidRPr="00A9575F" w14:paraId="1C490D3C" w14:textId="77777777" w:rsidTr="00FD41B2">
        <w:trPr>
          <w:trHeight w:val="627"/>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8E37C"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Meno a priezvisko:</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BD47" w14:textId="77777777" w:rsidR="000D4593" w:rsidRPr="00A9575F" w:rsidRDefault="000D4593" w:rsidP="00FD41B2"/>
        </w:tc>
      </w:tr>
      <w:tr w:rsidR="000D4593" w:rsidRPr="00A9575F" w14:paraId="1B415807" w14:textId="77777777" w:rsidTr="00FD41B2">
        <w:trPr>
          <w:trHeight w:val="313"/>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D725E"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 Ulica a číslo:</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94323" w14:textId="77777777" w:rsidR="000D4593" w:rsidRPr="00A9575F" w:rsidRDefault="000D4593" w:rsidP="00FD41B2"/>
        </w:tc>
      </w:tr>
      <w:tr w:rsidR="000D4593" w:rsidRPr="00A9575F" w14:paraId="0F7D7201" w14:textId="77777777" w:rsidTr="00FD41B2">
        <w:trPr>
          <w:trHeight w:val="313"/>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AD4DF"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 Mesto:</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52EB3" w14:textId="77777777" w:rsidR="000D4593" w:rsidRPr="00A9575F" w:rsidRDefault="000D4593" w:rsidP="00FD41B2"/>
        </w:tc>
      </w:tr>
      <w:tr w:rsidR="000D4593" w:rsidRPr="00A9575F" w14:paraId="180EE2E6" w14:textId="77777777" w:rsidTr="00FD41B2">
        <w:trPr>
          <w:trHeight w:val="313"/>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B5632"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 PSČ:</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6A118" w14:textId="77777777" w:rsidR="000D4593" w:rsidRPr="00A9575F" w:rsidRDefault="000D4593" w:rsidP="00FD41B2"/>
        </w:tc>
      </w:tr>
      <w:tr w:rsidR="000D4593" w:rsidRPr="00A9575F" w14:paraId="731BAF1F" w14:textId="77777777" w:rsidTr="00FD41B2">
        <w:trPr>
          <w:trHeight w:val="313"/>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23487B"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 Telefón:</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04FA0" w14:textId="77777777" w:rsidR="000D4593" w:rsidRPr="00A9575F" w:rsidRDefault="000D4593" w:rsidP="00FD41B2"/>
        </w:tc>
      </w:tr>
      <w:tr w:rsidR="000D4593" w:rsidRPr="00A9575F" w14:paraId="3ECE0CDE" w14:textId="77777777" w:rsidTr="00FD41B2">
        <w:trPr>
          <w:trHeight w:val="313"/>
        </w:trPr>
        <w:tc>
          <w:tcPr>
            <w:tcW w:w="2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A3E2A"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 E-Mail:</w:t>
            </w:r>
          </w:p>
        </w:tc>
        <w:tc>
          <w:tcPr>
            <w:tcW w:w="6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F7525" w14:textId="77777777" w:rsidR="000D4593" w:rsidRPr="00A9575F" w:rsidRDefault="000D4593" w:rsidP="00FD41B2"/>
        </w:tc>
      </w:tr>
    </w:tbl>
    <w:p w14:paraId="01D08761"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12"/>
      </w:tblGrid>
      <w:tr w:rsidR="000D4593" w:rsidRPr="00A9575F" w14:paraId="18852738" w14:textId="77777777" w:rsidTr="00FD41B2">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648D7" w14:textId="77777777" w:rsidR="000D4593" w:rsidRPr="00A9575F" w:rsidRDefault="000D4593" w:rsidP="00FD41B2">
            <w:pPr>
              <w:spacing w:after="200" w:line="276" w:lineRule="auto"/>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Týmto Vám oznamujem, že odstupujem od uzavretej  </w:t>
            </w:r>
            <w:r>
              <w:rPr>
                <w:rFonts w:cs="Arial Unicode MS"/>
                <w:b/>
                <w:bCs/>
                <w:color w:val="000000"/>
                <w:u w:color="000000"/>
                <w:lang w:eastAsia="en-GB"/>
                <w14:textOutline w14:w="0" w14:cap="flat" w14:cmpd="sng" w14:algn="ctr">
                  <w14:noFill/>
                  <w14:prstDash w14:val="solid"/>
                  <w14:bevel/>
                </w14:textOutline>
              </w:rPr>
              <w:t>Kúpnej zmluvy</w:t>
            </w:r>
          </w:p>
        </w:tc>
      </w:tr>
      <w:tr w:rsidR="000D4593" w:rsidRPr="00A9575F" w14:paraId="3A73C583" w14:textId="77777777" w:rsidTr="00FD41B2">
        <w:trPr>
          <w:trHeight w:val="300"/>
        </w:trPr>
        <w:tc>
          <w:tcPr>
            <w:tcW w:w="9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E41EC" w14:textId="77777777" w:rsidR="000D4593" w:rsidRPr="00A9575F" w:rsidRDefault="000D4593" w:rsidP="00FD41B2">
            <w:pPr>
              <w:spacing w:after="200" w:line="276" w:lineRule="auto"/>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 xml:space="preserve">Predmet zmluvy bol zakúpený prostredníctvom internetovej stránky: </w:t>
            </w:r>
            <w:r w:rsidRPr="00E4328E">
              <w:rPr>
                <w:rFonts w:cs="Arial Unicode MS"/>
                <w:b/>
                <w:bCs/>
                <w:color w:val="000000"/>
                <w:u w:color="000000"/>
                <w:lang w:eastAsia="en-GB"/>
                <w14:textOutline w14:w="0" w14:cap="flat" w14:cmpd="sng" w14:algn="ctr">
                  <w14:noFill/>
                  <w14:prstDash w14:val="solid"/>
                  <w14:bevel/>
                </w14:textOutline>
              </w:rPr>
              <w:t>www.olejcar.sk</w:t>
            </w:r>
          </w:p>
        </w:tc>
      </w:tr>
    </w:tbl>
    <w:p w14:paraId="066D1713"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07"/>
        <w:gridCol w:w="4505"/>
      </w:tblGrid>
      <w:tr w:rsidR="000D4593" w:rsidRPr="00A9575F" w14:paraId="6302E68A" w14:textId="77777777" w:rsidTr="00FD41B2">
        <w:trPr>
          <w:trHeight w:val="643"/>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AD745" w14:textId="77777777" w:rsidR="000D4593" w:rsidRPr="00A9575F" w:rsidRDefault="000D4593" w:rsidP="00FD41B2">
            <w:pPr>
              <w:spacing w:after="200" w:line="276" w:lineRule="auto"/>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Bola mi zaslaná potvrdená objednávka číslo:</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C141B6" w14:textId="77777777" w:rsidR="000D4593" w:rsidRPr="00A9575F" w:rsidRDefault="000D4593" w:rsidP="00FD41B2"/>
        </w:tc>
      </w:tr>
      <w:tr w:rsidR="000D4593" w:rsidRPr="00A9575F" w14:paraId="25C808B5" w14:textId="77777777" w:rsidTr="00FD41B2">
        <w:trPr>
          <w:trHeight w:val="30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32D0E"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Zo dňa:</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41B4B" w14:textId="77777777" w:rsidR="000D4593" w:rsidRPr="00A9575F" w:rsidRDefault="000D4593" w:rsidP="00FD41B2"/>
        </w:tc>
      </w:tr>
      <w:tr w:rsidR="000D4593" w:rsidRPr="00A9575F" w14:paraId="2352C4C3" w14:textId="77777777" w:rsidTr="00FD41B2">
        <w:trPr>
          <w:trHeight w:val="30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2BB89"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Číslo faktúry:</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11797" w14:textId="77777777" w:rsidR="000D4593" w:rsidRPr="00A9575F" w:rsidRDefault="000D4593" w:rsidP="00FD41B2"/>
        </w:tc>
      </w:tr>
      <w:tr w:rsidR="000D4593" w:rsidRPr="00A9575F" w14:paraId="4E15AA40" w14:textId="77777777" w:rsidTr="00FD41B2">
        <w:trPr>
          <w:trHeight w:val="600"/>
        </w:trPr>
        <w:tc>
          <w:tcPr>
            <w:tcW w:w="47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33C90"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Tovar mi bol doručený dňa (deň prevzatia):</w:t>
            </w:r>
          </w:p>
        </w:tc>
        <w:tc>
          <w:tcPr>
            <w:tcW w:w="45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74457" w14:textId="77777777" w:rsidR="000D4593" w:rsidRPr="00A9575F" w:rsidRDefault="000D4593" w:rsidP="00FD41B2"/>
        </w:tc>
      </w:tr>
    </w:tbl>
    <w:p w14:paraId="303141A0" w14:textId="77777777" w:rsidR="000D4593"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6CAF71F0" w14:textId="77777777" w:rsidR="000D4593"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21B2E3B9" w14:textId="77777777" w:rsidR="000D4593"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66D6FA75"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tbl>
      <w:tblPr>
        <w:tblW w:w="9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43"/>
        <w:gridCol w:w="6269"/>
      </w:tblGrid>
      <w:tr w:rsidR="000D4593" w:rsidRPr="00A9575F" w14:paraId="78D44309" w14:textId="77777777" w:rsidTr="00FD41B2">
        <w:trPr>
          <w:trHeight w:val="30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35AEE" w14:textId="77777777" w:rsidR="000D4593" w:rsidRPr="00A9575F" w:rsidRDefault="000D4593" w:rsidP="00FD41B2">
            <w:pPr>
              <w:spacing w:after="200" w:line="276" w:lineRule="auto"/>
              <w:jc w:val="cente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Žiadam preto o vrátenie (ponechajte len jednu možnosť):</w:t>
            </w:r>
          </w:p>
        </w:tc>
      </w:tr>
      <w:tr w:rsidR="000D4593" w:rsidRPr="00A9575F" w14:paraId="1FBF59BF" w14:textId="77777777" w:rsidTr="00FD41B2">
        <w:trPr>
          <w:trHeight w:val="600"/>
        </w:trPr>
        <w:tc>
          <w:tcPr>
            <w:tcW w:w="92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CA3AA"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plnej hodnoty faktúry (všetok fakturovaný tovar je predmetom odstúpenia od zmluvy) alebo čiastočnej hodnoty faktúry (len určitá časť z tovarov je predmetom odstúpenia od zmluvy)</w:t>
            </w:r>
          </w:p>
        </w:tc>
      </w:tr>
      <w:tr w:rsidR="000D4593" w:rsidRPr="00A9575F" w14:paraId="1E63ACAF" w14:textId="77777777" w:rsidTr="00FD41B2">
        <w:trPr>
          <w:trHeight w:val="1200"/>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2B595" w14:textId="77777777" w:rsidR="000D4593" w:rsidRPr="00A9575F" w:rsidRDefault="000D4593" w:rsidP="00FD41B2">
            <w:pPr>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názov vráteného predmetu zmluvy, a počet kusov (iba ak vraciate len časť predmetu zmluvy):</w:t>
            </w:r>
          </w:p>
        </w:tc>
        <w:tc>
          <w:tcPr>
            <w:tcW w:w="62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CBA4B" w14:textId="77777777" w:rsidR="000D4593" w:rsidRPr="00A9575F" w:rsidRDefault="000D4593" w:rsidP="00FD41B2"/>
        </w:tc>
      </w:tr>
    </w:tbl>
    <w:p w14:paraId="70E47C74"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tbl>
      <w:tblPr>
        <w:tblW w:w="924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22"/>
        <w:gridCol w:w="4021"/>
      </w:tblGrid>
      <w:tr w:rsidR="000D4593" w:rsidRPr="00A9575F" w14:paraId="04A4753F" w14:textId="77777777" w:rsidTr="00FD41B2">
        <w:trPr>
          <w:trHeight w:val="333"/>
        </w:trPr>
        <w:tc>
          <w:tcPr>
            <w:tcW w:w="5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767E7" w14:textId="77777777" w:rsidR="000D4593" w:rsidRPr="00A9575F" w:rsidRDefault="000D4593" w:rsidP="00FD41B2">
            <w:pPr>
              <w:spacing w:after="200" w:line="276" w:lineRule="auto"/>
              <w:rPr>
                <w:rFonts w:ascii="Calibri" w:hAnsi="Calibri" w:cs="Arial Unicode MS"/>
                <w:color w:val="000000"/>
                <w:sz w:val="22"/>
                <w:szCs w:val="22"/>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Požadovaná hodnota k vráteniu:</w:t>
            </w:r>
          </w:p>
        </w:tc>
        <w:tc>
          <w:tcPr>
            <w:tcW w:w="4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9C2D6" w14:textId="77777777" w:rsidR="000D4593" w:rsidRPr="00A9575F" w:rsidRDefault="000D4593" w:rsidP="00FD41B2"/>
        </w:tc>
      </w:tr>
      <w:tr w:rsidR="000D4593" w:rsidRPr="00E4328E" w14:paraId="43DC19E3" w14:textId="77777777" w:rsidTr="00FD41B2">
        <w:trPr>
          <w:trHeight w:val="333"/>
        </w:trPr>
        <w:tc>
          <w:tcPr>
            <w:tcW w:w="5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29BC6" w14:textId="77777777" w:rsidR="000D4593" w:rsidRPr="00E4328E" w:rsidRDefault="000D4593" w:rsidP="00FD41B2">
            <w:pPr>
              <w:spacing w:after="200" w:line="276" w:lineRule="auto"/>
              <w:rPr>
                <w:rFonts w:cs="Arial Unicode MS"/>
                <w:b/>
                <w:bCs/>
                <w:color w:val="000000"/>
                <w:u w:color="000000"/>
                <w:lang w:eastAsia="en-GB"/>
                <w14:textOutline w14:w="0" w14:cap="flat" w14:cmpd="sng" w14:algn="ctr">
                  <w14:noFill/>
                  <w14:prstDash w14:val="solid"/>
                  <w14:bevel/>
                </w14:textOutline>
              </w:rPr>
            </w:pPr>
            <w:r w:rsidRPr="00A9575F">
              <w:rPr>
                <w:rFonts w:cs="Arial Unicode MS"/>
                <w:b/>
                <w:bCs/>
                <w:color w:val="000000"/>
                <w:u w:color="000000"/>
                <w:lang w:eastAsia="en-GB"/>
                <w14:textOutline w14:w="0" w14:cap="flat" w14:cmpd="sng" w14:algn="ctr">
                  <w14:noFill/>
                  <w14:prstDash w14:val="solid"/>
                  <w14:bevel/>
                </w14:textOutline>
              </w:rPr>
              <w:t>Požadovanú sumu mi vráťte (vybraté ponechajte):</w:t>
            </w:r>
          </w:p>
        </w:tc>
        <w:tc>
          <w:tcPr>
            <w:tcW w:w="4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EC304" w14:textId="77777777" w:rsidR="000D4593" w:rsidRPr="00E4328E" w:rsidRDefault="000D4593" w:rsidP="00FD41B2"/>
        </w:tc>
      </w:tr>
      <w:tr w:rsidR="000D4593" w:rsidRPr="00E4328E" w14:paraId="30C3E427" w14:textId="77777777" w:rsidTr="00FD41B2">
        <w:trPr>
          <w:trHeight w:val="333"/>
        </w:trPr>
        <w:tc>
          <w:tcPr>
            <w:tcW w:w="5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A0476" w14:textId="77777777" w:rsidR="000D4593" w:rsidRPr="00E4328E" w:rsidRDefault="000D4593" w:rsidP="00FD41B2">
            <w:pPr>
              <w:spacing w:after="200" w:line="276" w:lineRule="auto"/>
              <w:rPr>
                <w:rFonts w:cs="Arial Unicode MS"/>
                <w:b/>
                <w:bCs/>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poštovým poukazom na moju adresu (uvedená hore</w:t>
            </w:r>
            <w:r>
              <w:rPr>
                <w:rFonts w:cs="Arial Unicode MS"/>
                <w:color w:val="000000"/>
                <w:u w:color="000000"/>
                <w:lang w:eastAsia="en-GB"/>
                <w14:textOutline w14:w="0" w14:cap="flat" w14:cmpd="sng" w14:algn="ctr">
                  <w14:noFill/>
                  <w14:prstDash w14:val="solid"/>
                  <w14:bevel/>
                </w14:textOutline>
              </w:rPr>
              <w:t>)</w:t>
            </w:r>
          </w:p>
        </w:tc>
        <w:tc>
          <w:tcPr>
            <w:tcW w:w="4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A0B64" w14:textId="77777777" w:rsidR="000D4593" w:rsidRPr="00E4328E" w:rsidRDefault="000D4593" w:rsidP="00FD41B2"/>
        </w:tc>
      </w:tr>
      <w:tr w:rsidR="000D4593" w:rsidRPr="00E4328E" w14:paraId="1299A5FF" w14:textId="77777777" w:rsidTr="00FD41B2">
        <w:trPr>
          <w:trHeight w:val="333"/>
        </w:trPr>
        <w:tc>
          <w:tcPr>
            <w:tcW w:w="5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48A6D" w14:textId="77777777" w:rsidR="000D4593" w:rsidRPr="00E4328E" w:rsidRDefault="000D4593" w:rsidP="00FD41B2">
            <w:pPr>
              <w:spacing w:after="200" w:line="276" w:lineRule="auto"/>
              <w:rPr>
                <w:rFonts w:cs="Arial Unicode MS"/>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prevodom na účet, číslo/kód banky alebo IBAN:</w:t>
            </w:r>
          </w:p>
        </w:tc>
        <w:tc>
          <w:tcPr>
            <w:tcW w:w="4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F64C5" w14:textId="77777777" w:rsidR="000D4593" w:rsidRPr="00E4328E" w:rsidRDefault="000D4593" w:rsidP="00FD41B2"/>
        </w:tc>
      </w:tr>
    </w:tbl>
    <w:p w14:paraId="2B81E59B"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3152271A" w14:textId="77777777" w:rsidR="000D4593" w:rsidRPr="00A9575F" w:rsidRDefault="000D4593" w:rsidP="000D4593">
      <w:pPr>
        <w:spacing w:after="200" w:line="276" w:lineRule="auto"/>
        <w:rPr>
          <w:rFonts w:eastAsia="Times New Roman"/>
          <w:i/>
          <w:iCs/>
          <w:color w:val="000000"/>
          <w:u w:color="000000"/>
          <w:lang w:eastAsia="en-GB"/>
          <w14:textOutline w14:w="0" w14:cap="flat" w14:cmpd="sng" w14:algn="ctr">
            <w14:noFill/>
            <w14:prstDash w14:val="solid"/>
            <w14:bevel/>
          </w14:textOutline>
        </w:rPr>
      </w:pPr>
      <w:r w:rsidRPr="00A9575F">
        <w:rPr>
          <w:rFonts w:cs="Arial Unicode MS"/>
          <w:i/>
          <w:iCs/>
          <w:color w:val="000000"/>
          <w:u w:color="000000"/>
          <w:lang w:eastAsia="en-GB"/>
          <w14:textOutline w14:w="0" w14:cap="flat" w14:cmpd="sng" w14:algn="ctr">
            <w14:noFill/>
            <w14:prstDash w14:val="solid"/>
            <w14:bevel/>
          </w14:textOutline>
        </w:rPr>
        <w:t>Ak tovar nie je súčasťou zásielky, beriem na vedomie skutočnosť, že Obchodník nie je povinný vrátiť peniaze do 14 dní odo dňa doručenia odstúpenia od zmluvy, do momentu pokiaľ mu nie je dodaný tovar, alebo nepreukážem zaslanie tohto tovaru.</w:t>
      </w:r>
    </w:p>
    <w:p w14:paraId="37B2E856" w14:textId="77777777" w:rsidR="000D4593" w:rsidRDefault="000D4593" w:rsidP="000D4593">
      <w:pPr>
        <w:spacing w:after="200" w:line="276" w:lineRule="auto"/>
        <w:rPr>
          <w:rFonts w:cs="Arial Unicode MS"/>
          <w:i/>
          <w:iCs/>
          <w:color w:val="000000"/>
          <w:u w:color="000000"/>
          <w:lang w:eastAsia="en-GB"/>
          <w14:textOutline w14:w="0" w14:cap="flat" w14:cmpd="sng" w14:algn="ctr">
            <w14:noFill/>
            <w14:prstDash w14:val="solid"/>
            <w14:bevel/>
          </w14:textOutline>
        </w:rPr>
      </w:pPr>
      <w:r w:rsidRPr="00A9575F">
        <w:rPr>
          <w:rFonts w:cs="Arial Unicode MS"/>
          <w:i/>
          <w:iCs/>
          <w:color w:val="000000"/>
          <w:u w:color="000000"/>
          <w:lang w:eastAsia="en-GB"/>
          <w14:textOutline w14:w="0" w14:cap="flat" w14:cmpd="sng" w14:algn="ctr">
            <w14:noFill/>
            <w14:prstDash w14:val="solid"/>
            <w14:bevel/>
          </w14:textOutline>
        </w:rPr>
        <w:t>Najneskôr do 14 dní odo dňa odstúpenia som povinný / povinná zaslať tovar obchodníkovi.</w:t>
      </w:r>
    </w:p>
    <w:p w14:paraId="6588078D"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2E96A409"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641FB1C1"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 xml:space="preserve">V ...................................... </w:t>
      </w:r>
      <w:r w:rsidRPr="00E4328E">
        <w:rPr>
          <w:rFonts w:cs="Arial Unicode MS"/>
          <w:color w:val="000000"/>
          <w:u w:color="000000"/>
          <w:lang w:eastAsia="en-GB"/>
          <w14:textOutline w14:w="0" w14:cap="flat" w14:cmpd="sng" w14:algn="ctr">
            <w14:noFill/>
            <w14:prstDash w14:val="solid"/>
            <w14:bevel/>
          </w14:textOutline>
        </w:rPr>
        <w:tab/>
      </w:r>
      <w:r w:rsidRPr="00E4328E">
        <w:rPr>
          <w:rFonts w:cs="Arial Unicode MS"/>
          <w:color w:val="000000"/>
          <w:u w:color="000000"/>
          <w:lang w:eastAsia="en-GB"/>
          <w14:textOutline w14:w="0" w14:cap="flat" w14:cmpd="sng" w14:algn="ctr">
            <w14:noFill/>
            <w14:prstDash w14:val="solid"/>
            <w14:bevel/>
          </w14:textOutline>
        </w:rPr>
        <w:tab/>
      </w:r>
      <w:r w:rsidRPr="00E4328E">
        <w:rPr>
          <w:rFonts w:cs="Arial Unicode MS"/>
          <w:color w:val="000000"/>
          <w:u w:color="000000"/>
          <w:lang w:eastAsia="en-GB"/>
          <w14:textOutline w14:w="0" w14:cap="flat" w14:cmpd="sng" w14:algn="ctr">
            <w14:noFill/>
            <w14:prstDash w14:val="solid"/>
            <w14:bevel/>
          </w14:textOutline>
        </w:rPr>
        <w:tab/>
      </w:r>
      <w:r w:rsidRPr="00E4328E">
        <w:rPr>
          <w:rFonts w:cs="Arial Unicode MS"/>
          <w:color w:val="000000"/>
          <w:u w:color="000000"/>
          <w:lang w:eastAsia="en-GB"/>
          <w14:textOutline w14:w="0" w14:cap="flat" w14:cmpd="sng" w14:algn="ctr">
            <w14:noFill/>
            <w14:prstDash w14:val="solid"/>
            <w14:bevel/>
          </w14:textOutline>
        </w:rPr>
        <w:tab/>
      </w:r>
      <w:r w:rsidRPr="00E4328E">
        <w:rPr>
          <w:rFonts w:cs="Arial Unicode MS"/>
          <w:color w:val="000000"/>
          <w:u w:color="000000"/>
          <w:lang w:eastAsia="en-GB"/>
          <w14:textOutline w14:w="0" w14:cap="flat" w14:cmpd="sng" w14:algn="ctr">
            <w14:noFill/>
            <w14:prstDash w14:val="solid"/>
            <w14:bevel/>
          </w14:textOutline>
        </w:rPr>
        <w:tab/>
      </w:r>
      <w:r w:rsidRPr="00A9575F">
        <w:rPr>
          <w:rFonts w:cs="Arial Unicode MS"/>
          <w:color w:val="000000"/>
          <w:u w:color="000000"/>
          <w:lang w:eastAsia="en-GB"/>
          <w14:textOutline w14:w="0" w14:cap="flat" w14:cmpd="sng" w14:algn="ctr">
            <w14:noFill/>
            <w14:prstDash w14:val="solid"/>
            <w14:bevel/>
          </w14:textOutline>
        </w:rPr>
        <w:t>Dňa ..........................</w:t>
      </w:r>
    </w:p>
    <w:p w14:paraId="2EF313B4"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3E47AB05"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p>
    <w:p w14:paraId="5E78B55B"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w:t>
      </w:r>
      <w:r w:rsidRPr="00E4328E">
        <w:rPr>
          <w:rFonts w:cs="Arial Unicode MS"/>
          <w:color w:val="000000"/>
          <w:u w:color="000000"/>
          <w:lang w:eastAsia="en-GB"/>
          <w14:textOutline w14:w="0" w14:cap="flat" w14:cmpd="sng" w14:algn="ctr">
            <w14:noFill/>
            <w14:prstDash w14:val="solid"/>
            <w14:bevel/>
          </w14:textOutline>
        </w:rPr>
        <w:t>......</w:t>
      </w:r>
      <w:r w:rsidRPr="00A9575F">
        <w:rPr>
          <w:rFonts w:cs="Arial Unicode MS"/>
          <w:color w:val="000000"/>
          <w:u w:color="000000"/>
          <w:lang w:eastAsia="en-GB"/>
          <w14:textOutline w14:w="0" w14:cap="flat" w14:cmpd="sng" w14:algn="ctr">
            <w14:noFill/>
            <w14:prstDash w14:val="solid"/>
            <w14:bevel/>
          </w14:textOutline>
        </w:rPr>
        <w:t>..........</w:t>
      </w:r>
    </w:p>
    <w:p w14:paraId="57D25C64" w14:textId="77777777" w:rsidR="000D4593" w:rsidRPr="00A9575F" w:rsidRDefault="000D4593" w:rsidP="000D4593">
      <w:pPr>
        <w:spacing w:after="200" w:line="276" w:lineRule="auto"/>
        <w:rPr>
          <w:rFonts w:eastAsia="Times New Roman"/>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Meno priezvisko</w:t>
      </w:r>
    </w:p>
    <w:p w14:paraId="72A0E9EC" w14:textId="3273DABC" w:rsidR="002B7AF9" w:rsidRPr="000D4593" w:rsidRDefault="000D4593" w:rsidP="000D4593">
      <w:pPr>
        <w:spacing w:after="200" w:line="276" w:lineRule="auto"/>
        <w:rPr>
          <w:rFonts w:cs="Arial Unicode MS"/>
          <w:color w:val="000000"/>
          <w:u w:color="000000"/>
          <w:lang w:eastAsia="en-GB"/>
          <w14:textOutline w14:w="0" w14:cap="flat" w14:cmpd="sng" w14:algn="ctr">
            <w14:noFill/>
            <w14:prstDash w14:val="solid"/>
            <w14:bevel/>
          </w14:textOutline>
        </w:rPr>
      </w:pPr>
      <w:r w:rsidRPr="00A9575F">
        <w:rPr>
          <w:rFonts w:cs="Arial Unicode MS"/>
          <w:color w:val="000000"/>
          <w:u w:color="000000"/>
          <w:lang w:eastAsia="en-GB"/>
          <w14:textOutline w14:w="0" w14:cap="flat" w14:cmpd="sng" w14:algn="ctr">
            <w14:noFill/>
            <w14:prstDash w14:val="solid"/>
            <w14:bevel/>
          </w14:textOutline>
        </w:rPr>
        <w:t>(podpis</w:t>
      </w:r>
      <w:r>
        <w:rPr>
          <w:rFonts w:cs="Arial Unicode MS"/>
          <w:color w:val="000000"/>
          <w:u w:color="000000"/>
          <w:lang w:eastAsia="en-GB"/>
          <w14:textOutline w14:w="0" w14:cap="flat" w14:cmpd="sng" w14:algn="ctr">
            <w14:noFill/>
            <w14:prstDash w14:val="solid"/>
            <w14:bevel/>
          </w14:textOutline>
        </w:rPr>
        <w:t xml:space="preserve"> spotrebiteľa)</w:t>
      </w:r>
    </w:p>
    <w:sectPr w:rsidR="002B7AF9" w:rsidRPr="000D45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8A"/>
    <w:rsid w:val="000011E7"/>
    <w:rsid w:val="000D4593"/>
    <w:rsid w:val="002B7AF9"/>
    <w:rsid w:val="003A4C8A"/>
    <w:rsid w:val="00E817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C983E"/>
  <w15:chartTrackingRefBased/>
  <w15:docId w15:val="{6064606C-4BCE-4731-92B5-4FCBC235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4593"/>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ody">
    <w:name w:val="Body"/>
    <w:rsid w:val="000D4593"/>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eastAsia="en-GB"/>
      <w14:textOutline w14:w="0" w14:cap="flat" w14:cmpd="sng" w14:algn="ctr">
        <w14:noFill/>
        <w14:prstDash w14:val="solid"/>
        <w14:bevel/>
      </w14:textOutline>
      <w14:ligatures w14:val="none"/>
    </w:rPr>
  </w:style>
  <w:style w:type="character" w:customStyle="1" w:styleId="None">
    <w:name w:val="None"/>
    <w:rsid w:val="000D4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Servis Rodacar</dc:creator>
  <cp:keywords/>
  <dc:description/>
  <cp:lastModifiedBy>Servis Rodacar</cp:lastModifiedBy>
  <cp:revision>2</cp:revision>
  <dcterms:created xsi:type="dcterms:W3CDTF">2024-07-09T07:32:00Z</dcterms:created>
  <dcterms:modified xsi:type="dcterms:W3CDTF">2024-07-09T07:33:00Z</dcterms:modified>
</cp:coreProperties>
</file>